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0C6" w:rsidRPr="007B136A" w:rsidRDefault="007B136A" w:rsidP="00195B2C">
      <w:pPr>
        <w:jc w:val="center"/>
        <w:rPr>
          <w:lang w:val="fr-FR"/>
        </w:rPr>
      </w:pPr>
      <w:r w:rsidRPr="007B136A">
        <w:rPr>
          <w:b/>
          <w:lang w:val="fr-FR"/>
        </w:rPr>
        <w:t xml:space="preserve">Aide </w:t>
      </w:r>
      <w:r>
        <w:rPr>
          <w:rFonts w:cstheme="minorHAnsi"/>
          <w:b/>
          <w:lang w:val="fr-FR"/>
        </w:rPr>
        <w:t>à</w:t>
      </w:r>
      <w:r w:rsidRPr="007B136A">
        <w:rPr>
          <w:b/>
          <w:lang w:val="fr-FR"/>
        </w:rPr>
        <w:t xml:space="preserve"> l’emploi</w:t>
      </w:r>
      <w:r w:rsidR="00B40C4E" w:rsidRPr="007B136A">
        <w:rPr>
          <w:b/>
          <w:lang w:val="fr-FR"/>
        </w:rPr>
        <w:t xml:space="preserve">: </w:t>
      </w:r>
      <w:r w:rsidRPr="007B136A">
        <w:rPr>
          <w:b/>
          <w:lang w:val="fr-FR"/>
        </w:rPr>
        <w:t>Considérations de dépistage</w:t>
      </w:r>
    </w:p>
    <w:p w:rsidR="00195B2C" w:rsidRPr="007B136A" w:rsidRDefault="007B136A" w:rsidP="00195B2C">
      <w:pPr>
        <w:spacing w:after="0"/>
        <w:rPr>
          <w:u w:val="single"/>
          <w:lang w:val="fr-FR"/>
        </w:rPr>
      </w:pPr>
      <w:r w:rsidRPr="007B136A">
        <w:rPr>
          <w:u w:val="single"/>
          <w:lang w:val="fr-FR"/>
        </w:rPr>
        <w:t>Objectif (s) d’un programme de dépistage :</w:t>
      </w:r>
    </w:p>
    <w:p w:rsidR="00195B2C" w:rsidRPr="007B136A" w:rsidRDefault="007B136A" w:rsidP="00195B2C">
      <w:pPr>
        <w:pStyle w:val="ListParagraph"/>
        <w:numPr>
          <w:ilvl w:val="0"/>
          <w:numId w:val="2"/>
        </w:numPr>
        <w:spacing w:after="0" w:line="240" w:lineRule="auto"/>
        <w:rPr>
          <w:lang w:val="fr-FR"/>
        </w:rPr>
      </w:pPr>
      <w:r w:rsidRPr="007B136A">
        <w:rPr>
          <w:lang w:val="fr-FR"/>
        </w:rPr>
        <w:t>Identifier les voyageurs présentant des signes et des symptômes d’une maladie d’intérêt ou ayant des antécédents d’exposition à cette maladie à l’arrivée ou au départ et fournir une réponse efficace et unifiée pour protéger la santé des voyageurs et des communautés</w:t>
      </w:r>
    </w:p>
    <w:p w:rsidR="00610400" w:rsidRPr="007B136A" w:rsidRDefault="007B136A" w:rsidP="00610400">
      <w:pPr>
        <w:pStyle w:val="ListParagraph"/>
        <w:numPr>
          <w:ilvl w:val="0"/>
          <w:numId w:val="2"/>
        </w:numPr>
        <w:spacing w:after="0" w:line="240" w:lineRule="auto"/>
        <w:rPr>
          <w:u w:val="single"/>
          <w:lang w:val="fr-FR"/>
        </w:rPr>
      </w:pPr>
      <w:r w:rsidRPr="007B136A">
        <w:rPr>
          <w:lang w:val="fr-FR"/>
        </w:rPr>
        <w:t xml:space="preserve">Fournir les procédures et les exigences nécessaires pour </w:t>
      </w:r>
      <w:r>
        <w:rPr>
          <w:lang w:val="fr-FR"/>
        </w:rPr>
        <w:t>d</w:t>
      </w:r>
      <w:r w:rsidRPr="007B136A">
        <w:rPr>
          <w:lang w:val="fr-FR"/>
        </w:rPr>
        <w:t>é</w:t>
      </w:r>
      <w:r>
        <w:rPr>
          <w:lang w:val="fr-FR"/>
        </w:rPr>
        <w:t xml:space="preserve">pister </w:t>
      </w:r>
      <w:r w:rsidRPr="007B136A">
        <w:rPr>
          <w:lang w:val="fr-FR"/>
        </w:rPr>
        <w:t xml:space="preserve">les voyageurs dans les aéroports ou d’autres points d’entrée (p. ex., ports ou </w:t>
      </w:r>
      <w:r w:rsidR="00052507">
        <w:rPr>
          <w:lang w:val="fr-FR"/>
        </w:rPr>
        <w:t xml:space="preserve">passages </w:t>
      </w:r>
      <w:r>
        <w:rPr>
          <w:lang w:val="fr-FR"/>
        </w:rPr>
        <w:t>sur terre</w:t>
      </w:r>
      <w:r w:rsidRPr="007B136A">
        <w:rPr>
          <w:lang w:val="fr-FR"/>
        </w:rPr>
        <w:t>)</w:t>
      </w:r>
    </w:p>
    <w:p w:rsidR="00195B2C" w:rsidRPr="007B136A" w:rsidRDefault="00195B2C" w:rsidP="00610400">
      <w:pPr>
        <w:pStyle w:val="ListParagraph"/>
        <w:spacing w:after="0" w:line="240" w:lineRule="auto"/>
        <w:ind w:left="360"/>
        <w:rPr>
          <w:u w:val="single"/>
          <w:lang w:val="fr-FR"/>
        </w:rPr>
      </w:pPr>
    </w:p>
    <w:p w:rsidR="00BA3454" w:rsidRPr="00052507" w:rsidRDefault="00052507" w:rsidP="007E3B5C">
      <w:pPr>
        <w:spacing w:after="0"/>
        <w:rPr>
          <w:u w:val="single"/>
          <w:lang w:val="fr-FR"/>
        </w:rPr>
      </w:pPr>
      <w:r w:rsidRPr="00052507">
        <w:rPr>
          <w:u w:val="single"/>
          <w:lang w:val="fr-FR"/>
        </w:rPr>
        <w:t>Inspection visuelle de routine et quotidienne (parfois appelée dépistage visuel ou surveillance visuelle)</w:t>
      </w:r>
    </w:p>
    <w:p w:rsidR="00BA3454" w:rsidRPr="00052507" w:rsidRDefault="00052507" w:rsidP="00BA3454">
      <w:pPr>
        <w:pStyle w:val="ListParagraph"/>
        <w:numPr>
          <w:ilvl w:val="0"/>
          <w:numId w:val="10"/>
        </w:numPr>
        <w:spacing w:after="200" w:line="276" w:lineRule="auto"/>
        <w:rPr>
          <w:lang w:val="fr-FR"/>
        </w:rPr>
      </w:pPr>
      <w:r w:rsidRPr="00052507">
        <w:rPr>
          <w:lang w:val="fr-FR"/>
        </w:rPr>
        <w:t xml:space="preserve">L’inspection visuelle se fait lorsque les agents de contrôle observent et évaluent visuellement les voyageurs à la recherche de signes évidents d’une </w:t>
      </w:r>
      <w:r w:rsidR="003601D8">
        <w:rPr>
          <w:lang w:val="fr-FR"/>
        </w:rPr>
        <w:t xml:space="preserve">maladie </w:t>
      </w:r>
      <w:r w:rsidRPr="00052507">
        <w:rPr>
          <w:lang w:val="fr-FR"/>
        </w:rPr>
        <w:t>infectieuse. Cela peut utiliser la main-d’œuvre existante et n’est pas à forte intensité de ressources.</w:t>
      </w:r>
    </w:p>
    <w:p w:rsidR="00BA3454" w:rsidRPr="003601D8" w:rsidRDefault="003601D8" w:rsidP="00195B2C">
      <w:pPr>
        <w:pStyle w:val="ListParagraph"/>
        <w:numPr>
          <w:ilvl w:val="0"/>
          <w:numId w:val="10"/>
        </w:numPr>
        <w:rPr>
          <w:u w:val="single"/>
          <w:lang w:val="fr-FR"/>
        </w:rPr>
      </w:pPr>
      <w:r w:rsidRPr="003601D8">
        <w:rPr>
          <w:lang w:val="fr-FR"/>
        </w:rPr>
        <w:t>La surveillance visuelle se fait tous les jours. Elle se produit lorsqu’il n’y a pas d</w:t>
      </w:r>
      <w:r>
        <w:rPr>
          <w:lang w:val="fr-FR"/>
        </w:rPr>
        <w:t xml:space="preserve">e pandémie </w:t>
      </w:r>
      <w:r w:rsidRPr="003601D8">
        <w:rPr>
          <w:lang w:val="fr-FR"/>
        </w:rPr>
        <w:t>ou lorsqu’il y en a. Pensez-y comme un niveau de surveillance de base qui peut être amélioré si nécessaire.</w:t>
      </w:r>
    </w:p>
    <w:p w:rsidR="00195B2C" w:rsidRPr="0063661D" w:rsidRDefault="0063661D" w:rsidP="00195B2C">
      <w:pPr>
        <w:spacing w:after="0"/>
        <w:rPr>
          <w:u w:val="single"/>
          <w:lang w:val="fr-FR"/>
        </w:rPr>
      </w:pPr>
      <w:r w:rsidRPr="0063661D">
        <w:rPr>
          <w:u w:val="single"/>
          <w:lang w:val="fr-FR"/>
        </w:rPr>
        <w:t xml:space="preserve">Objectif spécifique de dépistage primaire </w:t>
      </w:r>
      <w:r>
        <w:rPr>
          <w:u w:val="single"/>
          <w:lang w:val="fr-FR"/>
        </w:rPr>
        <w:t>d’une pandémie</w:t>
      </w:r>
      <w:r w:rsidRPr="0063661D">
        <w:rPr>
          <w:u w:val="single"/>
          <w:lang w:val="fr-FR"/>
        </w:rPr>
        <w:t>:</w:t>
      </w:r>
    </w:p>
    <w:p w:rsidR="00195B2C" w:rsidRPr="0063661D" w:rsidRDefault="0063661D" w:rsidP="00195B2C">
      <w:pPr>
        <w:pStyle w:val="ListParagraph"/>
        <w:numPr>
          <w:ilvl w:val="0"/>
          <w:numId w:val="3"/>
        </w:numPr>
        <w:rPr>
          <w:lang w:val="fr-FR"/>
        </w:rPr>
      </w:pPr>
      <w:r w:rsidRPr="0063661D">
        <w:rPr>
          <w:lang w:val="fr-FR"/>
        </w:rPr>
        <w:t xml:space="preserve">Le dépistage primaire est un processus de dépistage simple qui peut être mené par du personnel sans formation médicale ou </w:t>
      </w:r>
      <w:r w:rsidR="005E3FD4">
        <w:rPr>
          <w:lang w:val="fr-FR"/>
        </w:rPr>
        <w:t xml:space="preserve">en </w:t>
      </w:r>
      <w:r w:rsidRPr="0063661D">
        <w:rPr>
          <w:lang w:val="fr-FR"/>
        </w:rPr>
        <w:t>santé publique</w:t>
      </w:r>
      <w:r w:rsidR="00A46E7A">
        <w:rPr>
          <w:lang w:val="fr-FR"/>
        </w:rPr>
        <w:t>.</w:t>
      </w:r>
    </w:p>
    <w:p w:rsidR="00195B2C" w:rsidRPr="005E3FD4" w:rsidRDefault="005E3FD4" w:rsidP="00195B2C">
      <w:pPr>
        <w:pStyle w:val="ListParagraph"/>
        <w:numPr>
          <w:ilvl w:val="0"/>
          <w:numId w:val="3"/>
        </w:numPr>
        <w:rPr>
          <w:lang w:val="fr-FR"/>
        </w:rPr>
      </w:pPr>
      <w:r w:rsidRPr="005E3FD4">
        <w:rPr>
          <w:lang w:val="fr-FR"/>
        </w:rPr>
        <w:t xml:space="preserve">Le dépistage primaire a pour but d’identifier les voyageurs qui pourraient être à risque </w:t>
      </w:r>
      <w:r w:rsidR="00A46E7A">
        <w:rPr>
          <w:lang w:val="fr-FR"/>
        </w:rPr>
        <w:t xml:space="preserve">d’attraper </w:t>
      </w:r>
      <w:r w:rsidRPr="005E3FD4">
        <w:rPr>
          <w:lang w:val="fr-FR"/>
        </w:rPr>
        <w:t>une maladie préoccupante, soit en raison de symptômes ou d’antécédents d’exposition</w:t>
      </w:r>
      <w:r w:rsidR="00A46E7A">
        <w:rPr>
          <w:lang w:val="fr-FR"/>
        </w:rPr>
        <w:t>.</w:t>
      </w:r>
    </w:p>
    <w:p w:rsidR="00610400" w:rsidRPr="00A46E7A" w:rsidRDefault="00A46E7A" w:rsidP="00610400">
      <w:pPr>
        <w:pStyle w:val="ListParagraph"/>
        <w:numPr>
          <w:ilvl w:val="0"/>
          <w:numId w:val="3"/>
        </w:numPr>
        <w:rPr>
          <w:lang w:val="fr-FR"/>
        </w:rPr>
      </w:pPr>
      <w:r w:rsidRPr="00A46E7A">
        <w:rPr>
          <w:i/>
          <w:lang w:val="fr-FR"/>
        </w:rPr>
        <w:t>Techniquement,</w:t>
      </w:r>
      <w:r w:rsidRPr="00A46E7A">
        <w:rPr>
          <w:lang w:val="fr-FR"/>
        </w:rPr>
        <w:t xml:space="preserve"> le dépistage primaire peut comprendre un contrôle de la température et des symptômes (« symptômes ») ou l’utilisation d’un formulaire de déclaration de santé (où vous recueillez des «</w:t>
      </w:r>
      <w:r>
        <w:rPr>
          <w:lang w:val="fr-FR"/>
        </w:rPr>
        <w:t>antécédents d’exposition</w:t>
      </w:r>
      <w:r w:rsidRPr="00A46E7A">
        <w:rPr>
          <w:lang w:val="fr-FR"/>
        </w:rPr>
        <w:t>»), aucun</w:t>
      </w:r>
      <w:r>
        <w:rPr>
          <w:lang w:val="fr-FR"/>
        </w:rPr>
        <w:t xml:space="preserve"> de ceux-ci</w:t>
      </w:r>
      <w:r w:rsidRPr="00A46E7A">
        <w:rPr>
          <w:lang w:val="fr-FR"/>
        </w:rPr>
        <w:t>, ou les deux.</w:t>
      </w:r>
    </w:p>
    <w:p w:rsidR="00195B2C" w:rsidRPr="00A46E7A" w:rsidRDefault="00A46E7A" w:rsidP="00195B2C">
      <w:pPr>
        <w:pStyle w:val="ListParagraph"/>
        <w:numPr>
          <w:ilvl w:val="0"/>
          <w:numId w:val="3"/>
        </w:numPr>
        <w:rPr>
          <w:lang w:val="fr-FR"/>
        </w:rPr>
      </w:pPr>
      <w:bookmarkStart w:id="0" w:name="_GoBack"/>
      <w:bookmarkEnd w:id="0"/>
      <w:r w:rsidRPr="00A46E7A">
        <w:rPr>
          <w:lang w:val="fr-FR"/>
        </w:rPr>
        <w:t>D’habitu</w:t>
      </w:r>
      <w:r>
        <w:rPr>
          <w:lang w:val="fr-FR"/>
        </w:rPr>
        <w:t>de</w:t>
      </w:r>
      <w:r w:rsidRPr="00A46E7A">
        <w:rPr>
          <w:lang w:val="fr-FR"/>
        </w:rPr>
        <w:t>, le dépistage primaire est au moins un pas au-dessus de la routine, la surveillance visuelle quotidienne.</w:t>
      </w:r>
    </w:p>
    <w:p w:rsidR="00195B2C" w:rsidRPr="005F3EAD" w:rsidRDefault="005F3EAD" w:rsidP="00195B2C">
      <w:pPr>
        <w:spacing w:after="0"/>
        <w:rPr>
          <w:u w:val="single"/>
          <w:lang w:val="fr-FR"/>
        </w:rPr>
      </w:pPr>
      <w:r w:rsidRPr="005F3EAD">
        <w:rPr>
          <w:u w:val="single"/>
          <w:lang w:val="fr-FR"/>
        </w:rPr>
        <w:t xml:space="preserve">Objectif spécifique de dépistage secondaire </w:t>
      </w:r>
      <w:r>
        <w:rPr>
          <w:u w:val="single"/>
          <w:lang w:val="fr-FR"/>
        </w:rPr>
        <w:t xml:space="preserve">de la </w:t>
      </w:r>
      <w:r w:rsidR="00922FE7">
        <w:rPr>
          <w:u w:val="single"/>
          <w:lang w:val="fr-FR"/>
        </w:rPr>
        <w:t>pandémie</w:t>
      </w:r>
      <w:r w:rsidRPr="005F3EAD">
        <w:rPr>
          <w:u w:val="single"/>
          <w:lang w:val="fr-FR"/>
        </w:rPr>
        <w:t>:</w:t>
      </w:r>
    </w:p>
    <w:p w:rsidR="00195B2C" w:rsidRPr="00FC6E35" w:rsidRDefault="00FC6E35" w:rsidP="00195B2C">
      <w:pPr>
        <w:pStyle w:val="Heading1"/>
        <w:numPr>
          <w:ilvl w:val="0"/>
          <w:numId w:val="5"/>
        </w:numPr>
        <w:spacing w:after="0"/>
        <w:rPr>
          <w:b w:val="0"/>
          <w:sz w:val="22"/>
          <w:szCs w:val="22"/>
          <w:lang w:val="fr-FR"/>
        </w:rPr>
      </w:pPr>
      <w:r w:rsidRPr="00FC6E35">
        <w:rPr>
          <w:b w:val="0"/>
          <w:sz w:val="22"/>
          <w:szCs w:val="22"/>
          <w:lang w:val="fr-FR"/>
        </w:rPr>
        <w:t xml:space="preserve">Le dépistage secondaire est un processus plus détaillé qui est </w:t>
      </w:r>
      <w:r w:rsidR="008D249E">
        <w:rPr>
          <w:b w:val="0"/>
          <w:sz w:val="22"/>
          <w:szCs w:val="22"/>
          <w:lang w:val="fr-FR"/>
        </w:rPr>
        <w:t xml:space="preserve">généralement </w:t>
      </w:r>
      <w:r w:rsidRPr="00FC6E35">
        <w:rPr>
          <w:b w:val="0"/>
          <w:sz w:val="22"/>
          <w:szCs w:val="22"/>
          <w:lang w:val="fr-FR"/>
        </w:rPr>
        <w:t>effectué par le personnel ayant suivi une formation médicale ou en santé publique.</w:t>
      </w:r>
    </w:p>
    <w:p w:rsidR="00195B2C" w:rsidRPr="008D249E" w:rsidRDefault="008D249E" w:rsidP="00195B2C">
      <w:pPr>
        <w:pStyle w:val="Heading1"/>
        <w:numPr>
          <w:ilvl w:val="0"/>
          <w:numId w:val="5"/>
        </w:numPr>
        <w:spacing w:after="0"/>
        <w:rPr>
          <w:b w:val="0"/>
          <w:sz w:val="22"/>
          <w:szCs w:val="22"/>
          <w:lang w:val="fr-FR"/>
        </w:rPr>
      </w:pPr>
      <w:r w:rsidRPr="008D249E">
        <w:rPr>
          <w:b w:val="0"/>
          <w:sz w:val="22"/>
          <w:szCs w:val="22"/>
          <w:lang w:val="fr-FR"/>
        </w:rPr>
        <w:t xml:space="preserve">Le dépistage secondaire a pour but d’identifier les voyageurs dont les symptômes ou les antécédents d’exposition nécessitent une évaluation plus </w:t>
      </w:r>
      <w:r>
        <w:rPr>
          <w:b w:val="0"/>
          <w:sz w:val="22"/>
          <w:szCs w:val="22"/>
          <w:lang w:val="fr-FR"/>
        </w:rPr>
        <w:t xml:space="preserve">profonde </w:t>
      </w:r>
      <w:r w:rsidRPr="008D249E">
        <w:rPr>
          <w:b w:val="0"/>
          <w:sz w:val="22"/>
          <w:szCs w:val="22"/>
          <w:lang w:val="fr-FR"/>
        </w:rPr>
        <w:t>d’une maladie préoccupante</w:t>
      </w:r>
    </w:p>
    <w:p w:rsidR="00195B2C" w:rsidRPr="008D249E" w:rsidRDefault="008D249E" w:rsidP="00195B2C">
      <w:pPr>
        <w:pStyle w:val="ListParagraph"/>
        <w:numPr>
          <w:ilvl w:val="0"/>
          <w:numId w:val="3"/>
        </w:numPr>
        <w:rPr>
          <w:lang w:val="fr-FR"/>
        </w:rPr>
      </w:pPr>
      <w:r w:rsidRPr="008D249E">
        <w:rPr>
          <w:lang w:val="fr-FR"/>
        </w:rPr>
        <w:t>Le dépistage secondaire s’apparente à celui d’un agent de santé publique qui est avisé qu</w:t>
      </w:r>
      <w:r>
        <w:rPr>
          <w:lang w:val="fr-FR"/>
        </w:rPr>
        <w:t xml:space="preserve">e quelqu’un </w:t>
      </w:r>
      <w:r w:rsidRPr="008D249E">
        <w:rPr>
          <w:lang w:val="fr-FR"/>
        </w:rPr>
        <w:t>est malade ou qu’</w:t>
      </w:r>
      <w:r>
        <w:rPr>
          <w:lang w:val="fr-FR"/>
        </w:rPr>
        <w:t xml:space="preserve">il est </w:t>
      </w:r>
      <w:r w:rsidRPr="008D249E">
        <w:rPr>
          <w:lang w:val="fr-FR"/>
        </w:rPr>
        <w:t xml:space="preserve">préoccupant du point de vue de la maladie, </w:t>
      </w:r>
      <w:r>
        <w:rPr>
          <w:lang w:val="fr-FR"/>
        </w:rPr>
        <w:t xml:space="preserve">alors cet </w:t>
      </w:r>
      <w:r w:rsidRPr="008D249E">
        <w:rPr>
          <w:lang w:val="fr-FR"/>
        </w:rPr>
        <w:t>agent de santé publique effectuerait une évaluation de la santé et déciderait des prochaines étapes.</w:t>
      </w:r>
    </w:p>
    <w:p w:rsidR="00BA3C80" w:rsidRPr="008D249E" w:rsidRDefault="008D249E" w:rsidP="00610400">
      <w:pPr>
        <w:spacing w:after="0"/>
        <w:rPr>
          <w:u w:val="single"/>
          <w:lang w:val="fr-FR"/>
        </w:rPr>
      </w:pPr>
      <w:r w:rsidRPr="008D249E">
        <w:rPr>
          <w:u w:val="single"/>
          <w:lang w:val="fr-FR"/>
        </w:rPr>
        <w:t xml:space="preserve">Dépistage </w:t>
      </w:r>
      <w:r>
        <w:rPr>
          <w:rFonts w:cstheme="minorHAnsi"/>
          <w:u w:val="single"/>
          <w:lang w:val="fr-FR"/>
        </w:rPr>
        <w:t>à</w:t>
      </w:r>
      <w:r w:rsidRPr="008D249E">
        <w:rPr>
          <w:u w:val="single"/>
          <w:lang w:val="fr-FR"/>
        </w:rPr>
        <w:t xml:space="preserve"> l’entré</w:t>
      </w:r>
      <w:r>
        <w:rPr>
          <w:u w:val="single"/>
          <w:lang w:val="fr-FR"/>
        </w:rPr>
        <w:t>e</w:t>
      </w:r>
      <w:r w:rsidRPr="008D249E">
        <w:rPr>
          <w:u w:val="single"/>
          <w:lang w:val="fr-FR"/>
        </w:rPr>
        <w:t xml:space="preserve"> par rapport au dépistage</w:t>
      </w:r>
      <w:r>
        <w:rPr>
          <w:u w:val="single"/>
          <w:lang w:val="fr-FR"/>
        </w:rPr>
        <w:t xml:space="preserve"> </w:t>
      </w:r>
      <w:r>
        <w:rPr>
          <w:rFonts w:cstheme="minorHAnsi"/>
          <w:u w:val="single"/>
          <w:lang w:val="fr-FR"/>
        </w:rPr>
        <w:t>à</w:t>
      </w:r>
      <w:r w:rsidRPr="008D249E">
        <w:rPr>
          <w:u w:val="single"/>
          <w:lang w:val="fr-FR"/>
        </w:rPr>
        <w:t xml:space="preserve"> la sortie.</w:t>
      </w:r>
    </w:p>
    <w:p w:rsidR="00BA3C80" w:rsidRPr="008D249E" w:rsidRDefault="008D249E" w:rsidP="00BA3C80">
      <w:pPr>
        <w:pStyle w:val="ListParagraph"/>
        <w:numPr>
          <w:ilvl w:val="0"/>
          <w:numId w:val="3"/>
        </w:numPr>
        <w:spacing w:after="0"/>
        <w:rPr>
          <w:lang w:val="fr-FR"/>
        </w:rPr>
      </w:pPr>
      <w:r w:rsidRPr="008D249E">
        <w:rPr>
          <w:lang w:val="fr-FR"/>
        </w:rPr>
        <w:t xml:space="preserve">Entrée: </w:t>
      </w:r>
      <w:r w:rsidR="009E7546">
        <w:rPr>
          <w:lang w:val="fr-FR"/>
        </w:rPr>
        <w:t>Il est employ</w:t>
      </w:r>
      <w:r w:rsidRPr="008D249E">
        <w:rPr>
          <w:lang w:val="fr-FR"/>
        </w:rPr>
        <w:t xml:space="preserve">é lorsque la maladie </w:t>
      </w:r>
      <w:r w:rsidR="009E7546">
        <w:rPr>
          <w:lang w:val="fr-FR"/>
        </w:rPr>
        <w:t xml:space="preserve">est </w:t>
      </w:r>
      <w:r w:rsidRPr="008D249E">
        <w:rPr>
          <w:lang w:val="fr-FR"/>
        </w:rPr>
        <w:t>à l’extérieur d’un pays et que l’on tente de l’empêcher d’être importée dans le pays</w:t>
      </w:r>
    </w:p>
    <w:p w:rsidR="00BA3C80" w:rsidRPr="009E7546" w:rsidRDefault="009E7546" w:rsidP="00BA3C80">
      <w:pPr>
        <w:pStyle w:val="ListParagraph"/>
        <w:numPr>
          <w:ilvl w:val="1"/>
          <w:numId w:val="3"/>
        </w:numPr>
        <w:spacing w:after="0"/>
        <w:rPr>
          <w:lang w:val="fr-FR"/>
        </w:rPr>
      </w:pPr>
      <w:r w:rsidRPr="009E7546">
        <w:rPr>
          <w:lang w:val="fr-FR"/>
        </w:rPr>
        <w:t xml:space="preserve">L’OMS n’a jamais recommandé le dépistage </w:t>
      </w:r>
      <w:r>
        <w:rPr>
          <w:rFonts w:cstheme="minorHAnsi"/>
          <w:lang w:val="fr-FR"/>
        </w:rPr>
        <w:t>à</w:t>
      </w:r>
      <w:r>
        <w:rPr>
          <w:lang w:val="fr-FR"/>
        </w:rPr>
        <w:t xml:space="preserve"> l’entrée</w:t>
      </w:r>
      <w:r w:rsidRPr="009E7546">
        <w:rPr>
          <w:lang w:val="fr-FR"/>
        </w:rPr>
        <w:t>, mais les pays prennent leurs propres décisions</w:t>
      </w:r>
    </w:p>
    <w:p w:rsidR="00BA3C80" w:rsidRPr="009E7546" w:rsidRDefault="005D2FBE" w:rsidP="00BA3C80">
      <w:pPr>
        <w:pStyle w:val="ListParagraph"/>
        <w:numPr>
          <w:ilvl w:val="0"/>
          <w:numId w:val="3"/>
        </w:numPr>
        <w:spacing w:after="0"/>
        <w:rPr>
          <w:lang w:val="fr-FR"/>
        </w:rPr>
      </w:pPr>
      <w:r>
        <w:rPr>
          <w:lang w:val="fr-FR"/>
        </w:rPr>
        <w:t>D</w:t>
      </w:r>
      <w:r w:rsidR="009E7546" w:rsidRPr="009E7546">
        <w:rPr>
          <w:lang w:val="fr-FR"/>
        </w:rPr>
        <w:t>épistage</w:t>
      </w:r>
      <w:r>
        <w:rPr>
          <w:lang w:val="fr-FR"/>
        </w:rPr>
        <w:t xml:space="preserve"> a la sortie</w:t>
      </w:r>
      <w:r w:rsidR="009E7546" w:rsidRPr="009E7546">
        <w:rPr>
          <w:lang w:val="fr-FR"/>
        </w:rPr>
        <w:t xml:space="preserve">: considérez </w:t>
      </w:r>
      <w:r>
        <w:rPr>
          <w:lang w:val="fr-FR"/>
        </w:rPr>
        <w:t xml:space="preserve">lorsque </w:t>
      </w:r>
      <w:r w:rsidR="009E7546" w:rsidRPr="009E7546">
        <w:rPr>
          <w:lang w:val="fr-FR"/>
        </w:rPr>
        <w:t xml:space="preserve">la maladie </w:t>
      </w:r>
      <w:r>
        <w:rPr>
          <w:lang w:val="fr-FR"/>
        </w:rPr>
        <w:t xml:space="preserve">est déjà dans un </w:t>
      </w:r>
      <w:r w:rsidR="009E7546" w:rsidRPr="009E7546">
        <w:rPr>
          <w:lang w:val="fr-FR"/>
        </w:rPr>
        <w:t>pays et que l’on essaie de l’empêcher d’être exportée vers d’autres pays.</w:t>
      </w:r>
    </w:p>
    <w:p w:rsidR="00BA3C80" w:rsidRPr="005D2FBE" w:rsidRDefault="005D2FBE" w:rsidP="00BA3C80">
      <w:pPr>
        <w:pStyle w:val="ListParagraph"/>
        <w:numPr>
          <w:ilvl w:val="1"/>
          <w:numId w:val="3"/>
        </w:numPr>
        <w:spacing w:after="0"/>
        <w:rPr>
          <w:lang w:val="fr-FR"/>
        </w:rPr>
      </w:pPr>
      <w:r w:rsidRPr="005D2FBE">
        <w:rPr>
          <w:lang w:val="fr-FR"/>
        </w:rPr>
        <w:t>Concentre les ressources de dépistage à l’endroit où le risque est le plus élevé</w:t>
      </w:r>
    </w:p>
    <w:p w:rsidR="00BA3C80" w:rsidRPr="005D2FBE" w:rsidRDefault="00BA3C80" w:rsidP="00610400">
      <w:pPr>
        <w:spacing w:after="0"/>
        <w:rPr>
          <w:u w:val="single"/>
          <w:lang w:val="fr-FR"/>
        </w:rPr>
      </w:pPr>
    </w:p>
    <w:p w:rsidR="004C34A4" w:rsidRPr="005D2FBE" w:rsidRDefault="005D2FBE" w:rsidP="00610400">
      <w:pPr>
        <w:spacing w:after="0"/>
        <w:rPr>
          <w:u w:val="single"/>
          <w:lang w:val="fr-FR"/>
        </w:rPr>
      </w:pPr>
      <w:r w:rsidRPr="005D2FBE">
        <w:rPr>
          <w:u w:val="single"/>
          <w:lang w:val="fr-FR"/>
        </w:rPr>
        <w:t xml:space="preserve">Défis de dépistage de sortie et d’entrée spécifiques à </w:t>
      </w:r>
      <w:r w:rsidR="00902BBC">
        <w:rPr>
          <w:u w:val="single"/>
          <w:lang w:val="fr-FR"/>
        </w:rPr>
        <w:t>la pandémie</w:t>
      </w:r>
      <w:r w:rsidRPr="005D2FBE">
        <w:rPr>
          <w:u w:val="single"/>
          <w:lang w:val="fr-FR"/>
        </w:rPr>
        <w:t>:</w:t>
      </w:r>
    </w:p>
    <w:p w:rsidR="004C34A4" w:rsidRPr="00902BBC" w:rsidRDefault="00902BBC" w:rsidP="004C34A4">
      <w:pPr>
        <w:pStyle w:val="ListParagraph"/>
        <w:numPr>
          <w:ilvl w:val="0"/>
          <w:numId w:val="3"/>
        </w:numPr>
        <w:rPr>
          <w:lang w:val="fr-FR"/>
        </w:rPr>
      </w:pPr>
      <w:r>
        <w:rPr>
          <w:lang w:val="fr-FR"/>
        </w:rPr>
        <w:t xml:space="preserve">Forte </w:t>
      </w:r>
      <w:r w:rsidRPr="00902BBC">
        <w:rPr>
          <w:lang w:val="fr-FR"/>
        </w:rPr>
        <w:t xml:space="preserve">intensité de ressources, </w:t>
      </w:r>
      <w:r>
        <w:rPr>
          <w:lang w:val="fr-FR"/>
        </w:rPr>
        <w:t>surtout en personnel</w:t>
      </w:r>
    </w:p>
    <w:p w:rsidR="00E15DF2" w:rsidRPr="00902BBC" w:rsidRDefault="00902BBC" w:rsidP="00E15DF2">
      <w:pPr>
        <w:pStyle w:val="ListParagraph"/>
        <w:numPr>
          <w:ilvl w:val="0"/>
          <w:numId w:val="3"/>
        </w:numPr>
        <w:rPr>
          <w:lang w:val="fr-FR"/>
        </w:rPr>
      </w:pPr>
      <w:r w:rsidRPr="00902BBC">
        <w:rPr>
          <w:lang w:val="fr-FR"/>
        </w:rPr>
        <w:t>A besoin d’une coordination approfondie des partenaires</w:t>
      </w:r>
    </w:p>
    <w:p w:rsidR="00892933" w:rsidRPr="00902BBC" w:rsidRDefault="00902BBC" w:rsidP="00E15DF2">
      <w:pPr>
        <w:pStyle w:val="ListParagraph"/>
        <w:numPr>
          <w:ilvl w:val="0"/>
          <w:numId w:val="3"/>
        </w:numPr>
        <w:rPr>
          <w:lang w:val="fr-FR"/>
        </w:rPr>
      </w:pPr>
      <w:r w:rsidRPr="00902BBC">
        <w:rPr>
          <w:lang w:val="fr-FR"/>
        </w:rPr>
        <w:lastRenderedPageBreak/>
        <w:t>Pour chaque élément qu’implique un dépistage amélioré (contrôles de température, formulaires de déclaration de santé, etc.), des ressources sont ajoutées en termes de personnel, de temps de personnel et de coût. L</w:t>
      </w:r>
      <w:r>
        <w:rPr>
          <w:lang w:val="fr-FR"/>
        </w:rPr>
        <w:t xml:space="preserve">a quantité de ce que vous </w:t>
      </w:r>
      <w:r w:rsidRPr="00902BBC">
        <w:rPr>
          <w:lang w:val="fr-FR"/>
        </w:rPr>
        <w:t xml:space="preserve">mettez en œuvre dépend de la nature de la maladie ou du risque actuel pour la santé publique (très important), des sensibilités politiques et </w:t>
      </w:r>
      <w:r>
        <w:rPr>
          <w:lang w:val="fr-FR"/>
        </w:rPr>
        <w:t xml:space="preserve">combien de </w:t>
      </w:r>
      <w:r w:rsidRPr="00902BBC">
        <w:rPr>
          <w:lang w:val="fr-FR"/>
        </w:rPr>
        <w:t xml:space="preserve">ressources </w:t>
      </w:r>
      <w:r>
        <w:rPr>
          <w:lang w:val="fr-FR"/>
        </w:rPr>
        <w:t xml:space="preserve">sont </w:t>
      </w:r>
      <w:r w:rsidRPr="00902BBC">
        <w:rPr>
          <w:lang w:val="fr-FR"/>
        </w:rPr>
        <w:t>disponibles.</w:t>
      </w:r>
    </w:p>
    <w:sectPr w:rsidR="00892933" w:rsidRPr="00902BBC" w:rsidSect="00D26908">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5015" w:rsidRDefault="00CC5015" w:rsidP="00B11201">
      <w:pPr>
        <w:spacing w:after="0" w:line="240" w:lineRule="auto"/>
      </w:pPr>
      <w:r>
        <w:separator/>
      </w:r>
    </w:p>
  </w:endnote>
  <w:endnote w:type="continuationSeparator" w:id="1">
    <w:p w:rsidR="00CC5015" w:rsidRDefault="00CC5015" w:rsidP="00B112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5015" w:rsidRDefault="00CC5015" w:rsidP="00B11201">
      <w:pPr>
        <w:spacing w:after="0" w:line="240" w:lineRule="auto"/>
      </w:pPr>
      <w:r>
        <w:separator/>
      </w:r>
    </w:p>
  </w:footnote>
  <w:footnote w:type="continuationSeparator" w:id="1">
    <w:p w:rsidR="00CC5015" w:rsidRDefault="00CC5015" w:rsidP="00B112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61723"/>
    <w:multiLevelType w:val="hybridMultilevel"/>
    <w:tmpl w:val="F1C6E132"/>
    <w:lvl w:ilvl="0" w:tplc="0409000F">
      <w:start w:val="1"/>
      <w:numFmt w:val="decimal"/>
      <w:lvlText w:val="%1."/>
      <w:lvlJc w:val="left"/>
      <w:pPr>
        <w:ind w:left="720" w:hanging="360"/>
      </w:pPr>
    </w:lvl>
    <w:lvl w:ilvl="1" w:tplc="FA1A65A2">
      <w:start w:val="1"/>
      <w:numFmt w:val="decimal"/>
      <w:lvlText w:val="%2."/>
      <w:lvlJc w:val="left"/>
      <w:pPr>
        <w:ind w:left="1440" w:hanging="360"/>
      </w:pPr>
      <w:rPr>
        <w:rFonts w:ascii="Times New Roman" w:eastAsiaTheme="minorEastAsia"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4B0A4A"/>
    <w:multiLevelType w:val="hybridMultilevel"/>
    <w:tmpl w:val="B8702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5EE290A"/>
    <w:multiLevelType w:val="hybridMultilevel"/>
    <w:tmpl w:val="3F1A19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C8F097F"/>
    <w:multiLevelType w:val="hybridMultilevel"/>
    <w:tmpl w:val="E0E8C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5A64629"/>
    <w:multiLevelType w:val="hybridMultilevel"/>
    <w:tmpl w:val="947E1A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7D4442B"/>
    <w:multiLevelType w:val="hybridMultilevel"/>
    <w:tmpl w:val="D590A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87902B6"/>
    <w:multiLevelType w:val="hybridMultilevel"/>
    <w:tmpl w:val="0F64D00A"/>
    <w:lvl w:ilvl="0" w:tplc="1C681976">
      <w:start w:val="1"/>
      <w:numFmt w:val="bullet"/>
      <w:lvlText w:val=""/>
      <w:lvlJc w:val="left"/>
      <w:pPr>
        <w:ind w:left="360" w:hanging="360"/>
      </w:pPr>
      <w:rPr>
        <w:rFonts w:ascii="Symbol" w:hAnsi="Symbol" w:hint="default"/>
        <w:color w:val="auto"/>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9A457F0"/>
    <w:multiLevelType w:val="hybridMultilevel"/>
    <w:tmpl w:val="B442EE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2986A88"/>
    <w:multiLevelType w:val="hybridMultilevel"/>
    <w:tmpl w:val="DE3C2D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6760114A"/>
    <w:multiLevelType w:val="hybridMultilevel"/>
    <w:tmpl w:val="EAC6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0401029"/>
    <w:multiLevelType w:val="multilevel"/>
    <w:tmpl w:val="F73E9E54"/>
    <w:lvl w:ilvl="0">
      <w:start w:val="1"/>
      <w:numFmt w:val="upperRoman"/>
      <w:pStyle w:val="Heading1"/>
      <w:lvlText w:val="%1."/>
      <w:lvlJc w:val="left"/>
      <w:pPr>
        <w:ind w:left="0" w:firstLine="0"/>
      </w:pPr>
      <w:rPr>
        <w:rFonts w:hint="default"/>
      </w:rPr>
    </w:lvl>
    <w:lvl w:ilvl="1">
      <w:start w:val="1"/>
      <w:numFmt w:val="bullet"/>
      <w:pStyle w:val="Heading2"/>
      <w:lvlText w:val=""/>
      <w:lvlJc w:val="left"/>
      <w:pPr>
        <w:ind w:left="720" w:firstLine="0"/>
      </w:pPr>
      <w:rPr>
        <w:rFonts w:ascii="Symbol" w:hAnsi="Symbol" w:hint="default"/>
        <w:color w:val="auto"/>
      </w:rPr>
    </w:lvl>
    <w:lvl w:ilvl="2">
      <w:start w:val="1"/>
      <w:numFmt w:val="decimal"/>
      <w:pStyle w:val="Heading3"/>
      <w:lvlText w:val="%3."/>
      <w:lvlJc w:val="left"/>
      <w:pPr>
        <w:ind w:left="1440" w:firstLine="0"/>
      </w:pPr>
      <w:rPr>
        <w:rFonts w:asciiTheme="minorHAnsi" w:hAnsiTheme="minorHAnsi" w:hint="default"/>
        <w:color w:val="auto"/>
      </w:r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3"/>
  </w:num>
  <w:num w:numId="2">
    <w:abstractNumId w:val="6"/>
  </w:num>
  <w:num w:numId="3">
    <w:abstractNumId w:val="8"/>
  </w:num>
  <w:num w:numId="4">
    <w:abstractNumId w:val="10"/>
  </w:num>
  <w:num w:numId="5">
    <w:abstractNumId w:val="1"/>
  </w:num>
  <w:num w:numId="6">
    <w:abstractNumId w:val="7"/>
  </w:num>
  <w:num w:numId="7">
    <w:abstractNumId w:val="5"/>
  </w:num>
  <w:num w:numId="8">
    <w:abstractNumId w:val="9"/>
  </w:num>
  <w:num w:numId="9">
    <w:abstractNumId w:val="4"/>
  </w:num>
  <w:num w:numId="10">
    <w:abstractNumId w:val="2"/>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characterSpacingControl w:val="doNotCompress"/>
  <w:hdrShapeDefaults>
    <o:shapedefaults v:ext="edit" spidmax="10242"/>
  </w:hdrShapeDefaults>
  <w:footnotePr>
    <w:footnote w:id="0"/>
    <w:footnote w:id="1"/>
  </w:footnotePr>
  <w:endnotePr>
    <w:endnote w:id="0"/>
    <w:endnote w:id="1"/>
  </w:endnotePr>
  <w:compat/>
  <w:rsids>
    <w:rsidRoot w:val="00195B2C"/>
    <w:rsid w:val="00052507"/>
    <w:rsid w:val="0006094E"/>
    <w:rsid w:val="00114278"/>
    <w:rsid w:val="00163A74"/>
    <w:rsid w:val="00195B2C"/>
    <w:rsid w:val="002347B3"/>
    <w:rsid w:val="00292C3E"/>
    <w:rsid w:val="002C40C3"/>
    <w:rsid w:val="002F2A38"/>
    <w:rsid w:val="003601D8"/>
    <w:rsid w:val="003854A9"/>
    <w:rsid w:val="003F60CD"/>
    <w:rsid w:val="00417216"/>
    <w:rsid w:val="004C34A4"/>
    <w:rsid w:val="00535E38"/>
    <w:rsid w:val="00542F4B"/>
    <w:rsid w:val="005D2FBE"/>
    <w:rsid w:val="005E3FD4"/>
    <w:rsid w:val="005F3EAD"/>
    <w:rsid w:val="00610400"/>
    <w:rsid w:val="0063661D"/>
    <w:rsid w:val="00646FF5"/>
    <w:rsid w:val="006C5979"/>
    <w:rsid w:val="006D7C4D"/>
    <w:rsid w:val="007442F1"/>
    <w:rsid w:val="0076389A"/>
    <w:rsid w:val="007B136A"/>
    <w:rsid w:val="007B4240"/>
    <w:rsid w:val="007E3B5C"/>
    <w:rsid w:val="007F1D8F"/>
    <w:rsid w:val="00883C31"/>
    <w:rsid w:val="00892933"/>
    <w:rsid w:val="008D249E"/>
    <w:rsid w:val="00902BBC"/>
    <w:rsid w:val="00922FE7"/>
    <w:rsid w:val="009E7546"/>
    <w:rsid w:val="00A46E7A"/>
    <w:rsid w:val="00AA706C"/>
    <w:rsid w:val="00B11201"/>
    <w:rsid w:val="00B24D43"/>
    <w:rsid w:val="00B40C4E"/>
    <w:rsid w:val="00B66C53"/>
    <w:rsid w:val="00BA3454"/>
    <w:rsid w:val="00BA3C80"/>
    <w:rsid w:val="00C467FD"/>
    <w:rsid w:val="00C5154E"/>
    <w:rsid w:val="00C7232F"/>
    <w:rsid w:val="00C94F97"/>
    <w:rsid w:val="00CC5015"/>
    <w:rsid w:val="00CC79A9"/>
    <w:rsid w:val="00CF4DE4"/>
    <w:rsid w:val="00D26908"/>
    <w:rsid w:val="00DD1A1D"/>
    <w:rsid w:val="00E15DF2"/>
    <w:rsid w:val="00E3737E"/>
    <w:rsid w:val="00E53A87"/>
    <w:rsid w:val="00F56A02"/>
    <w:rsid w:val="00FA5A0F"/>
    <w:rsid w:val="00FB68E9"/>
    <w:rsid w:val="00FC6E35"/>
    <w:rsid w:val="00FC70C6"/>
    <w:rsid w:val="00FE5093"/>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7B3"/>
  </w:style>
  <w:style w:type="paragraph" w:styleId="Heading1">
    <w:name w:val="heading 1"/>
    <w:basedOn w:val="ListParagraph"/>
    <w:next w:val="Normal"/>
    <w:link w:val="Heading1Char"/>
    <w:uiPriority w:val="9"/>
    <w:qFormat/>
    <w:rsid w:val="00195B2C"/>
    <w:pPr>
      <w:numPr>
        <w:numId w:val="4"/>
      </w:numPr>
      <w:spacing w:after="200" w:line="240" w:lineRule="auto"/>
      <w:outlineLvl w:val="0"/>
    </w:pPr>
    <w:rPr>
      <w:rFonts w:eastAsiaTheme="minorEastAsia"/>
      <w:b/>
      <w:sz w:val="28"/>
      <w:szCs w:val="28"/>
    </w:rPr>
  </w:style>
  <w:style w:type="paragraph" w:styleId="Heading2">
    <w:name w:val="heading 2"/>
    <w:basedOn w:val="Normal"/>
    <w:next w:val="Normal"/>
    <w:link w:val="Heading2Char"/>
    <w:uiPriority w:val="9"/>
    <w:unhideWhenUsed/>
    <w:qFormat/>
    <w:rsid w:val="00195B2C"/>
    <w:pPr>
      <w:keepNext/>
      <w:keepLines/>
      <w:numPr>
        <w:ilvl w:val="1"/>
        <w:numId w:val="4"/>
      </w:numPr>
      <w:spacing w:before="200" w:after="0" w:line="276" w:lineRule="auto"/>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195B2C"/>
    <w:pPr>
      <w:keepNext/>
      <w:keepLines/>
      <w:numPr>
        <w:ilvl w:val="2"/>
        <w:numId w:val="4"/>
      </w:numPr>
      <w:spacing w:before="200" w:after="0" w:line="276" w:lineRule="auto"/>
      <w:outlineLvl w:val="2"/>
    </w:pPr>
    <w:rPr>
      <w:rFonts w:eastAsiaTheme="majorEastAsia" w:cstheme="majorBidi"/>
      <w:b/>
      <w:bCs/>
      <w:sz w:val="26"/>
      <w:szCs w:val="26"/>
    </w:rPr>
  </w:style>
  <w:style w:type="paragraph" w:styleId="Heading4">
    <w:name w:val="heading 4"/>
    <w:basedOn w:val="Normal"/>
    <w:next w:val="Normal"/>
    <w:link w:val="Heading4Char"/>
    <w:uiPriority w:val="9"/>
    <w:unhideWhenUsed/>
    <w:qFormat/>
    <w:rsid w:val="00195B2C"/>
    <w:pPr>
      <w:keepNext/>
      <w:keepLines/>
      <w:numPr>
        <w:ilvl w:val="3"/>
        <w:numId w:val="4"/>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95B2C"/>
    <w:pPr>
      <w:keepNext/>
      <w:keepLines/>
      <w:numPr>
        <w:ilvl w:val="4"/>
        <w:numId w:val="4"/>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95B2C"/>
    <w:pPr>
      <w:keepNext/>
      <w:keepLines/>
      <w:numPr>
        <w:ilvl w:val="5"/>
        <w:numId w:val="4"/>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95B2C"/>
    <w:pPr>
      <w:keepNext/>
      <w:keepLines/>
      <w:numPr>
        <w:ilvl w:val="6"/>
        <w:numId w:val="4"/>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95B2C"/>
    <w:pPr>
      <w:keepNext/>
      <w:keepLines/>
      <w:numPr>
        <w:ilvl w:val="7"/>
        <w:numId w:val="4"/>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95B2C"/>
    <w:pPr>
      <w:keepNext/>
      <w:keepLines/>
      <w:numPr>
        <w:ilvl w:val="8"/>
        <w:numId w:val="4"/>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5B2C"/>
    <w:pPr>
      <w:ind w:left="720"/>
      <w:contextualSpacing/>
    </w:pPr>
  </w:style>
  <w:style w:type="character" w:customStyle="1" w:styleId="Heading1Char">
    <w:name w:val="Heading 1 Char"/>
    <w:basedOn w:val="DefaultParagraphFont"/>
    <w:link w:val="Heading1"/>
    <w:uiPriority w:val="9"/>
    <w:rsid w:val="00195B2C"/>
    <w:rPr>
      <w:rFonts w:eastAsiaTheme="minorEastAsia"/>
      <w:b/>
      <w:sz w:val="28"/>
      <w:szCs w:val="28"/>
    </w:rPr>
  </w:style>
  <w:style w:type="character" w:customStyle="1" w:styleId="Heading2Char">
    <w:name w:val="Heading 2 Char"/>
    <w:basedOn w:val="DefaultParagraphFont"/>
    <w:link w:val="Heading2"/>
    <w:uiPriority w:val="9"/>
    <w:rsid w:val="00195B2C"/>
    <w:rPr>
      <w:rFonts w:eastAsiaTheme="majorEastAsia" w:cstheme="majorBidi"/>
      <w:b/>
      <w:bCs/>
      <w:sz w:val="26"/>
      <w:szCs w:val="26"/>
    </w:rPr>
  </w:style>
  <w:style w:type="character" w:customStyle="1" w:styleId="Heading3Char">
    <w:name w:val="Heading 3 Char"/>
    <w:basedOn w:val="DefaultParagraphFont"/>
    <w:link w:val="Heading3"/>
    <w:uiPriority w:val="9"/>
    <w:rsid w:val="00195B2C"/>
    <w:rPr>
      <w:rFonts w:eastAsiaTheme="majorEastAsia" w:cstheme="majorBidi"/>
      <w:b/>
      <w:bCs/>
      <w:sz w:val="26"/>
      <w:szCs w:val="26"/>
    </w:rPr>
  </w:style>
  <w:style w:type="character" w:customStyle="1" w:styleId="Heading4Char">
    <w:name w:val="Heading 4 Char"/>
    <w:basedOn w:val="DefaultParagraphFont"/>
    <w:link w:val="Heading4"/>
    <w:uiPriority w:val="9"/>
    <w:rsid w:val="00195B2C"/>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95B2C"/>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95B2C"/>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95B2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95B2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95B2C"/>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59"/>
    <w:rsid w:val="00C5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442F1"/>
    <w:rPr>
      <w:sz w:val="16"/>
      <w:szCs w:val="16"/>
    </w:rPr>
  </w:style>
  <w:style w:type="paragraph" w:styleId="CommentText">
    <w:name w:val="annotation text"/>
    <w:basedOn w:val="Normal"/>
    <w:link w:val="CommentTextChar"/>
    <w:uiPriority w:val="99"/>
    <w:semiHidden/>
    <w:unhideWhenUsed/>
    <w:rsid w:val="007442F1"/>
    <w:pPr>
      <w:spacing w:line="240" w:lineRule="auto"/>
    </w:pPr>
    <w:rPr>
      <w:sz w:val="20"/>
      <w:szCs w:val="20"/>
    </w:rPr>
  </w:style>
  <w:style w:type="character" w:customStyle="1" w:styleId="CommentTextChar">
    <w:name w:val="Comment Text Char"/>
    <w:basedOn w:val="DefaultParagraphFont"/>
    <w:link w:val="CommentText"/>
    <w:uiPriority w:val="99"/>
    <w:semiHidden/>
    <w:rsid w:val="007442F1"/>
    <w:rPr>
      <w:sz w:val="20"/>
      <w:szCs w:val="20"/>
    </w:rPr>
  </w:style>
  <w:style w:type="paragraph" w:styleId="CommentSubject">
    <w:name w:val="annotation subject"/>
    <w:basedOn w:val="CommentText"/>
    <w:next w:val="CommentText"/>
    <w:link w:val="CommentSubjectChar"/>
    <w:uiPriority w:val="99"/>
    <w:semiHidden/>
    <w:unhideWhenUsed/>
    <w:rsid w:val="007442F1"/>
    <w:rPr>
      <w:b/>
      <w:bCs/>
    </w:rPr>
  </w:style>
  <w:style w:type="character" w:customStyle="1" w:styleId="CommentSubjectChar">
    <w:name w:val="Comment Subject Char"/>
    <w:basedOn w:val="CommentTextChar"/>
    <w:link w:val="CommentSubject"/>
    <w:uiPriority w:val="99"/>
    <w:semiHidden/>
    <w:rsid w:val="007442F1"/>
    <w:rPr>
      <w:b/>
      <w:bCs/>
      <w:sz w:val="20"/>
      <w:szCs w:val="20"/>
    </w:rPr>
  </w:style>
  <w:style w:type="paragraph" w:styleId="BalloonText">
    <w:name w:val="Balloon Text"/>
    <w:basedOn w:val="Normal"/>
    <w:link w:val="BalloonTextChar"/>
    <w:uiPriority w:val="99"/>
    <w:semiHidden/>
    <w:unhideWhenUsed/>
    <w:rsid w:val="007442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42F1"/>
    <w:rPr>
      <w:rFonts w:ascii="Segoe UI" w:hAnsi="Segoe UI" w:cs="Segoe UI"/>
      <w:sz w:val="18"/>
      <w:szCs w:val="18"/>
    </w:rPr>
  </w:style>
  <w:style w:type="paragraph" w:styleId="Header">
    <w:name w:val="header"/>
    <w:basedOn w:val="Normal"/>
    <w:link w:val="HeaderChar"/>
    <w:uiPriority w:val="99"/>
    <w:unhideWhenUsed/>
    <w:rsid w:val="00B112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1201"/>
  </w:style>
  <w:style w:type="paragraph" w:styleId="Footer">
    <w:name w:val="footer"/>
    <w:basedOn w:val="Normal"/>
    <w:link w:val="FooterChar"/>
    <w:uiPriority w:val="99"/>
    <w:unhideWhenUsed/>
    <w:rsid w:val="00B112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1201"/>
  </w:style>
</w:styles>
</file>

<file path=word/webSettings.xml><?xml version="1.0" encoding="utf-8"?>
<w:webSettings xmlns:r="http://schemas.openxmlformats.org/officeDocument/2006/relationships" xmlns:w="http://schemas.openxmlformats.org/wordprocessingml/2006/main">
  <w:divs>
    <w:div w:id="165125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3D6C5-62E0-463D-B4CC-703B75736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3636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Rogers, Kimberly B. (CDC/OID/NCEZID)</dc:creator>
  <cp:keywords/>
  <dc:description/>
  <cp:lastModifiedBy>Peter</cp:lastModifiedBy>
  <cp:revision>12</cp:revision>
  <dcterms:created xsi:type="dcterms:W3CDTF">2018-10-16T19:33:00Z</dcterms:created>
  <dcterms:modified xsi:type="dcterms:W3CDTF">2021-05-19T19:48:00Z</dcterms:modified>
</cp:coreProperties>
</file>